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1005"/>
        <w:gridCol w:w="1242"/>
        <w:gridCol w:w="2233"/>
        <w:gridCol w:w="900"/>
        <w:gridCol w:w="900"/>
        <w:gridCol w:w="489"/>
        <w:gridCol w:w="489"/>
        <w:gridCol w:w="221"/>
        <w:gridCol w:w="5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华文中宋" w:eastAsia="方正小标宋简体" w:cs="宋体"/>
                <w:bCs/>
                <w:spacing w:val="20"/>
                <w:sz w:val="44"/>
                <w:szCs w:val="44"/>
                <w:lang w:val="en-US" w:eastAsia="zh-CN"/>
              </w:rPr>
              <w:t>项目支出绩效自评表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方正楷体简体" w:hAnsi="方正楷体简体" w:eastAsia="方正楷体简体" w:cs="方正楷体简体"/>
                <w:sz w:val="32"/>
                <w:szCs w:val="40"/>
                <w:lang w:val="en-US" w:eastAsia="zh-CN"/>
              </w:rPr>
              <w:t>（2021年度）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180" w:type="pct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医院天然气经费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9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项目主管部门及代码</w:t>
            </w:r>
          </w:p>
        </w:tc>
        <w:tc>
          <w:tcPr>
            <w:tcW w:w="25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包头市卫生健康委员会（403001）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103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包头市中心医院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693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1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584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全年预算数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全年执行数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447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执行率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年度总金额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93.03万元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93.03万元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93.03万元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其中：财政拨款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93.03万元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93.03万元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93.03万元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9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其他资金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</w:p>
        </w:tc>
        <w:tc>
          <w:tcPr>
            <w:tcW w:w="4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31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16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2020年、2021年度非税返还资金，包头市中心医院本着以及响应环保要求的号召以及节约开支的目的，用于医院天然气费用支出。</w:t>
            </w:r>
          </w:p>
        </w:tc>
        <w:tc>
          <w:tcPr>
            <w:tcW w:w="164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2020年、2022年度非税返还资金，包头市中心医院本着以及响应环保要求的号召以及节约开支的目的，用于医院天然气费用支出。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4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0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产出指标(50分）</w:t>
            </w: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服务项目数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2项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2项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服务指标达标率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≥95%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供暖及时率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100%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购买天然气支出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93.03万元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93.03万元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效益指标（30分）</w:t>
            </w:r>
          </w:p>
        </w:tc>
        <w:tc>
          <w:tcPr>
            <w:tcW w:w="6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指标1：保障无菌环境，防止感染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达到预期目标的100%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指标2：改善患者就医环境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显著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达到预期目标的100%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可持续指标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节能减排保护环境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长期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长期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0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指标(10分）</w:t>
            </w:r>
          </w:p>
        </w:tc>
        <w:tc>
          <w:tcPr>
            <w:tcW w:w="6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指标1：住院患者满意度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≥95%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97%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指标2：医护人员满意度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≥95%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97%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96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简体">
    <w:altName w:val="楷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iY2RkYzQ4MDJjZTRmN2IxZjFlZGNjNGZkZmZhMDAifQ=="/>
  </w:docVars>
  <w:rsids>
    <w:rsidRoot w:val="4E9A1E5B"/>
    <w:rsid w:val="076631B2"/>
    <w:rsid w:val="34BA37F6"/>
    <w:rsid w:val="4E9A1E5B"/>
    <w:rsid w:val="65EE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  <w:jc w:val="left"/>
    </w:pPr>
    <w:rPr>
      <w:rFonts w:hint="eastAsia" w:ascii="宋体" w:hAnsi="宋体" w:eastAsia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608</Characters>
  <Lines>0</Lines>
  <Paragraphs>0</Paragraphs>
  <TotalTime>3</TotalTime>
  <ScaleCrop>false</ScaleCrop>
  <LinksUpToDate>false</LinksUpToDate>
  <CharactersWithSpaces>616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2022-09-23T04:24:00Z</dcterms:created>
  <dc:creator>lalalaba</dc:creator>
  <cp:lastModifiedBy>lalalaba</cp:lastModifiedBy>
  <dcterms:modified xsi:type="dcterms:W3CDTF">2022-09-23T05:13:50Z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9F41D2F1620942A8B3F65FEF2E6BEFA5</vt:lpwstr>
  </property>
</Properties>
</file>