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34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包头市中心医院东院区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（原包头市第八医院）</w:t>
      </w:r>
    </w:p>
    <w:p w14:paraId="470A5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sz w:val="44"/>
          <w:szCs w:val="44"/>
          <w:highlight w:val="none"/>
        </w:rPr>
      </w:pPr>
      <w:r>
        <w:rPr>
          <w:rFonts w:hint="eastAsia" w:ascii="宋体" w:hAnsi="宋体" w:cs="宋体"/>
          <w:b/>
          <w:sz w:val="44"/>
          <w:szCs w:val="44"/>
          <w:highlight w:val="none"/>
          <w:lang w:eastAsia="zh-CN"/>
        </w:rPr>
        <w:t>奥林巴斯胃镜维修</w:t>
      </w:r>
      <w:r>
        <w:rPr>
          <w:rFonts w:hint="eastAsia" w:ascii="宋体" w:hAnsi="宋体" w:eastAsia="宋体" w:cs="宋体"/>
          <w:b/>
          <w:sz w:val="44"/>
          <w:szCs w:val="44"/>
          <w:highlight w:val="none"/>
        </w:rPr>
        <w:t>公告</w:t>
      </w:r>
      <w:bookmarkEnd w:id="0"/>
    </w:p>
    <w:p w14:paraId="079F5C5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501ED2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包头市中心医院东院区（原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包头市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第八医院）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现对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消化内科奥林巴斯肠胃镜维修服务进行采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购。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采购方式为询价，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欢迎符合资格条件的供应商前来报名参加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现将有关事项公告如下：</w:t>
      </w:r>
    </w:p>
    <w:p w14:paraId="5D3696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、项目概况与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询价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范围</w:t>
      </w:r>
    </w:p>
    <w:p w14:paraId="5A27C7E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包头市中心医院东院区（原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包头市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第八医院）消化内科奥林巴斯胃镜维修服务</w:t>
      </w:r>
    </w:p>
    <w:p w14:paraId="581DD98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53"/>
        </w:tabs>
        <w:kinsoku/>
        <w:wordWrap/>
        <w:overflowPunct/>
        <w:topLinePunct w:val="0"/>
        <w:bidi w:val="0"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预算金额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17000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ab/>
      </w:r>
    </w:p>
    <w:p w14:paraId="4F45BCA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二、响应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人资格要求</w:t>
      </w:r>
    </w:p>
    <w:p w14:paraId="61FB48B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（一）符合《中华人民共和国政府采购法》第二十二条资格条件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</w:p>
    <w:p w14:paraId="230EECB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1.具有独立承担民事责任的能力。</w:t>
      </w:r>
    </w:p>
    <w:p w14:paraId="2AA937B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2.具有良好的商业信誉和健全的财务会计制度；</w:t>
      </w:r>
    </w:p>
    <w:p w14:paraId="1295740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3.具有履行合同所必需的设备和专业技术能力；</w:t>
      </w:r>
    </w:p>
    <w:p w14:paraId="6F40901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4.有依法缴纳税收和社会保障资金的良好记录；</w:t>
      </w:r>
    </w:p>
    <w:p w14:paraId="2A3232D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5.参加政府采购活动前3年内，在经营活动中没有重大违法记录；</w:t>
      </w:r>
    </w:p>
    <w:p w14:paraId="2FAA5ED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6.法律、行政法规规定的其他条件。</w:t>
      </w:r>
    </w:p>
    <w:p w14:paraId="3D4DFC0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）企业经营状况良好，没有处于被责令停业、财产被接管、冻结、破产状态，近三年未发生弄虚作假骗取中标、严重违约等行为，近三年未发生过重大质量安全事故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</w:p>
    <w:p w14:paraId="7BD9B9E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）单位负责人为同一人或者存在直接控股、管理关系的不同供应商，不得同时参加同一包的采购活动。</w:t>
      </w:r>
    </w:p>
    <w:p w14:paraId="3BF980C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 xml:space="preserve">（四）服务商参加本项目采购活动前三年内，在经营活动中，未被列入重大税收违法失信主体、政府采购严重违法失信行为名单。                  </w:t>
      </w:r>
    </w:p>
    <w:p w14:paraId="66EC336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三、获取相关附件方式和地点</w:t>
      </w:r>
    </w:p>
    <w:p w14:paraId="438FF76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638" w:leftChars="304" w:firstLine="0" w:firstLineChars="0"/>
        <w:jc w:val="left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通过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包头市中心医院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站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自行下载：</w:t>
      </w:r>
    </w:p>
    <w:p w14:paraId="6D907C4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四、递交响应文件截止时间及地点</w:t>
      </w:r>
    </w:p>
    <w:p w14:paraId="66D1DEF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响应文件递交截止时间：202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前（北京时间）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</w:p>
    <w:p w14:paraId="26C551D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响应文件递交地点：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包头市中心医院东院区（原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包头市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第八医院）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器械科</w:t>
      </w:r>
    </w:p>
    <w:p w14:paraId="53B77E7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响应文件要求档案袋正面用A4纸密封，并注明项目名称、公司名称和联系人及联系方式，在四个角加盖公章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（响应文件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材料需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交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三份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。逾期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未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送达的、未送达指定地点的或者不按照要求密封的响应文件，采购人将予以拒收。</w:t>
      </w:r>
    </w:p>
    <w:p w14:paraId="5B1E59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五、响应文件需提供以下资料:</w:t>
      </w:r>
    </w:p>
    <w:p w14:paraId="4FE02B3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（一）营业执照及医疗器械经营许可证复印件加盖公章。</w:t>
      </w:r>
    </w:p>
    <w:p w14:paraId="1F44DA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报价表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（详见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附件1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）。</w:t>
      </w:r>
    </w:p>
    <w:p w14:paraId="330128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（三）法定代表人资格证明书或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授权委托书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（详见附件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经办人需提供身份证原件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</w:p>
    <w:p w14:paraId="64B8D4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（四）企业经营状况良好，没有处于被责令停业、财产被接管、冻结、破产状态，近三年未发生弄虚作假骗取中标、严重违约等行为的提供承诺书（格式自拟，原件并加盖公章）。</w:t>
      </w:r>
    </w:p>
    <w:p w14:paraId="60D5F7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询价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  <w:t>时间及地点</w:t>
      </w:r>
    </w:p>
    <w:p w14:paraId="0C9180B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询价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另行通知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（北京时间）</w:t>
      </w:r>
    </w:p>
    <w:p w14:paraId="1C0DCE8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询价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地点：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包头市中心医院东院区（原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包头市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第八医院）器械科办公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室</w:t>
      </w:r>
    </w:p>
    <w:p w14:paraId="74FD29F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  <w:t>、联系方式</w:t>
      </w:r>
    </w:p>
    <w:p w14:paraId="226599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采购人：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包头市中心医院东院区（原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  <w:t>包头市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第八医院）</w:t>
      </w:r>
    </w:p>
    <w:p w14:paraId="6485410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地 址：内蒙古包头市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东河区南门外大街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22号</w:t>
      </w:r>
    </w:p>
    <w:p w14:paraId="62F6B1B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电 话：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0472-6160262，0472-6160264</w:t>
      </w:r>
    </w:p>
    <w:sectPr>
      <w:pgSz w:w="11906" w:h="16838"/>
      <w:pgMar w:top="1134" w:right="1020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7807C4"/>
    <w:rsid w:val="01841FE5"/>
    <w:rsid w:val="03726617"/>
    <w:rsid w:val="0439572B"/>
    <w:rsid w:val="059B46BA"/>
    <w:rsid w:val="08C40CC5"/>
    <w:rsid w:val="08E87AAF"/>
    <w:rsid w:val="0BFD7A49"/>
    <w:rsid w:val="0CAE489A"/>
    <w:rsid w:val="0D376AB5"/>
    <w:rsid w:val="0FDD7EED"/>
    <w:rsid w:val="120B3EBE"/>
    <w:rsid w:val="13C15B90"/>
    <w:rsid w:val="14725678"/>
    <w:rsid w:val="14D273DE"/>
    <w:rsid w:val="19C86B39"/>
    <w:rsid w:val="20DE1FDD"/>
    <w:rsid w:val="26A12BEB"/>
    <w:rsid w:val="27ED433A"/>
    <w:rsid w:val="28025397"/>
    <w:rsid w:val="282825E9"/>
    <w:rsid w:val="2AD81022"/>
    <w:rsid w:val="2D4A7DB4"/>
    <w:rsid w:val="301B3A0F"/>
    <w:rsid w:val="31200CA6"/>
    <w:rsid w:val="34395CFA"/>
    <w:rsid w:val="35EB3766"/>
    <w:rsid w:val="428D4356"/>
    <w:rsid w:val="47915F7C"/>
    <w:rsid w:val="4B43650F"/>
    <w:rsid w:val="4F486311"/>
    <w:rsid w:val="529B7EE8"/>
    <w:rsid w:val="53FB1D13"/>
    <w:rsid w:val="54B82B60"/>
    <w:rsid w:val="5B1508AC"/>
    <w:rsid w:val="5DE42C1D"/>
    <w:rsid w:val="635F76FD"/>
    <w:rsid w:val="636A48AB"/>
    <w:rsid w:val="66582CAF"/>
    <w:rsid w:val="6C1A187F"/>
    <w:rsid w:val="70310109"/>
    <w:rsid w:val="733867A8"/>
    <w:rsid w:val="74AE218E"/>
    <w:rsid w:val="765176C5"/>
    <w:rsid w:val="78D94334"/>
    <w:rsid w:val="7A104D4C"/>
    <w:rsid w:val="7BEF5457"/>
    <w:rsid w:val="7C5121F0"/>
    <w:rsid w:val="7D271B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styleId="3">
    <w:name w:val="Body Text"/>
    <w:basedOn w:val="1"/>
    <w:autoRedefine/>
    <w:qFormat/>
    <w:uiPriority w:val="99"/>
    <w:pPr>
      <w:spacing w:after="120"/>
    </w:p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autoRedefine/>
    <w:qFormat/>
    <w:uiPriority w:val="99"/>
    <w:pPr>
      <w:spacing w:after="120" w:line="240" w:lineRule="auto"/>
      <w:ind w:firstLine="420" w:firstLineChars="100"/>
    </w:p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1007</Words>
  <Characters>1048</Characters>
  <Lines>0</Lines>
  <Paragraphs>0</Paragraphs>
  <TotalTime>32</TotalTime>
  <ScaleCrop>false</ScaleCrop>
  <LinksUpToDate>false</LinksUpToDate>
  <CharactersWithSpaces>1094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2024-03-30T10:03:00Z</cp:lastPrinted>
  <dcterms:modified xsi:type="dcterms:W3CDTF">2025-03-21T07:13:32Z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3938964A62664165AF139EDEF7911FBE_13</vt:lpwstr>
  </property>
  <property fmtid="{D5CDD505-2E9C-101B-9397-08002B2CF9AE}" pid="4" name="KSOTemplateDocerSaveRecord">
    <vt:lpwstr>eyJoZGlkIjoiMWE4MWMxMjhlZDFmYTVkZmZlN2UyMjkzMDBjN2FmYmMifQ==</vt:lpwstr>
  </property>
</Properties>
</file>